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9B4E" w14:textId="7D794179" w:rsidR="00734E4B" w:rsidRPr="00963291" w:rsidRDefault="00734E4B" w:rsidP="00734E4B">
      <w:pPr>
        <w:jc w:val="center"/>
        <w:rPr>
          <w:b/>
          <w:bCs/>
          <w:sz w:val="24"/>
          <w:szCs w:val="24"/>
        </w:rPr>
      </w:pPr>
      <w:r w:rsidRPr="00963291">
        <w:rPr>
          <w:b/>
          <w:bCs/>
          <w:sz w:val="24"/>
          <w:szCs w:val="24"/>
        </w:rPr>
        <w:t>FUNDAMENTOS LEGALES</w:t>
      </w:r>
    </w:p>
    <w:p w14:paraId="10A7EA9A" w14:textId="4A985FE1" w:rsidR="00734E4B" w:rsidRPr="00963291" w:rsidRDefault="00734E4B" w:rsidP="00734E4B">
      <w:pPr>
        <w:jc w:val="center"/>
        <w:rPr>
          <w:b/>
          <w:bCs/>
          <w:sz w:val="24"/>
          <w:szCs w:val="24"/>
        </w:rPr>
      </w:pPr>
      <w:r w:rsidRPr="00963291">
        <w:rPr>
          <w:b/>
          <w:bCs/>
          <w:sz w:val="24"/>
          <w:szCs w:val="24"/>
        </w:rPr>
        <w:t>LEY ORGÁNICA MUNICIPAL PARA EL ESTADO DE HIDALGO</w:t>
      </w:r>
    </w:p>
    <w:p w14:paraId="2EEEC9BD" w14:textId="77777777" w:rsidR="00734E4B" w:rsidRDefault="00734E4B" w:rsidP="00734E4B">
      <w:pPr>
        <w:jc w:val="center"/>
      </w:pPr>
      <w:r>
        <w:t xml:space="preserve">ÚLTIMA REFORMA PUBLICADA EN EL PERIÓDICO OFICIAL, 24 DE JUNIO DE 2019. </w:t>
      </w:r>
    </w:p>
    <w:p w14:paraId="30610E77" w14:textId="77777777" w:rsidR="00734E4B" w:rsidRDefault="00734E4B" w:rsidP="00734E4B">
      <w:pPr>
        <w:jc w:val="center"/>
      </w:pPr>
      <w:r>
        <w:t xml:space="preserve">Ley publicada en el Alcance al Periódico Oficial, el lunes 9 de agosto de 2010. </w:t>
      </w:r>
    </w:p>
    <w:p w14:paraId="36897400" w14:textId="19BE30C1" w:rsidR="00734E4B" w:rsidRDefault="00734E4B" w:rsidP="00734E4B">
      <w:pPr>
        <w:jc w:val="center"/>
      </w:pPr>
      <w:r>
        <w:t>Fe de Erratas, Alcance al Periódico Oficial 24 de enero de 2011.</w:t>
      </w:r>
    </w:p>
    <w:p w14:paraId="0B3AF78E" w14:textId="237B9F0E" w:rsidR="00963291" w:rsidRDefault="00734E4B" w:rsidP="00963291">
      <w:pPr>
        <w:jc w:val="center"/>
      </w:pPr>
      <w:r>
        <w:t>MIGUEL ANGEL OSORIO CHONG, GOBERNADOR CONSTITUCIONAL DEL ESTADO LIBRE Y SOBERANO DE HIDALGO, A SUS HABITANTES SABED: QUE LA LX LEGISLATURA DEL H. CONGRESO CONSTITUCIONAL DEL ESTADO LIBRE Y SOBERANO DE HIDALGO, HA TENIDO A BIEN DIRIGIRME EL SIGUIENTE:</w:t>
      </w:r>
    </w:p>
    <w:p w14:paraId="33FFA59F" w14:textId="1E1ACA87" w:rsidR="004A50A2" w:rsidRPr="00963291" w:rsidRDefault="00734E4B" w:rsidP="004A50A2">
      <w:pPr>
        <w:jc w:val="center"/>
        <w:rPr>
          <w:b/>
          <w:bCs/>
        </w:rPr>
      </w:pPr>
      <w:r w:rsidRPr="00963291">
        <w:rPr>
          <w:b/>
          <w:bCs/>
        </w:rPr>
        <w:t>D E C R E T O NUM. 402</w:t>
      </w:r>
      <w:r w:rsidR="00FB4DFC">
        <w:rPr>
          <w:b/>
          <w:bCs/>
        </w:rPr>
        <w:t>.</w:t>
      </w:r>
    </w:p>
    <w:p w14:paraId="490694FE" w14:textId="1C8EC352" w:rsidR="004A50A2" w:rsidRDefault="00734E4B" w:rsidP="004A50A2">
      <w:pPr>
        <w:jc w:val="center"/>
      </w:pPr>
      <w:r w:rsidRPr="004A50A2">
        <w:rPr>
          <w:b/>
          <w:bCs/>
        </w:rPr>
        <w:t>QUE CREA LA LEY ORGÁNICA MUNICIPAL PARA EL ESTADO DE HIDALGO</w:t>
      </w:r>
      <w:r>
        <w:t>.</w:t>
      </w:r>
    </w:p>
    <w:p w14:paraId="5315483F" w14:textId="25291069" w:rsidR="004A50A2" w:rsidRDefault="00734E4B" w:rsidP="00963291">
      <w:pPr>
        <w:jc w:val="both"/>
      </w:pPr>
      <w:r>
        <w:t>El Congreso del Estado Libre y Soberano de Hidalgo, en uso de la facultad que le confiere el</w:t>
      </w:r>
      <w:r w:rsidR="00963291">
        <w:t xml:space="preserve"> </w:t>
      </w:r>
      <w:r>
        <w:t>artículo 56</w:t>
      </w:r>
      <w:r w:rsidR="00963291">
        <w:t xml:space="preserve"> </w:t>
      </w:r>
      <w:r>
        <w:t xml:space="preserve">fracciones I y II, de la Constitución Política del Estado de Hidalgo, </w:t>
      </w:r>
      <w:r w:rsidRPr="00963291">
        <w:rPr>
          <w:b/>
          <w:bCs/>
        </w:rPr>
        <w:t>D E C R E T A:</w:t>
      </w:r>
    </w:p>
    <w:p w14:paraId="6A7FE239" w14:textId="33675773" w:rsidR="004A50A2" w:rsidRPr="00963291" w:rsidRDefault="00734E4B" w:rsidP="00963291">
      <w:pPr>
        <w:jc w:val="center"/>
        <w:rPr>
          <w:b/>
          <w:bCs/>
        </w:rPr>
      </w:pPr>
      <w:r w:rsidRPr="00963291">
        <w:rPr>
          <w:b/>
          <w:bCs/>
        </w:rPr>
        <w:t>A N T E C E D E N T E S</w:t>
      </w:r>
    </w:p>
    <w:p w14:paraId="19151113" w14:textId="52C97B44" w:rsidR="00734E4B" w:rsidRDefault="00963291" w:rsidP="00963291">
      <w:pPr>
        <w:jc w:val="both"/>
      </w:pPr>
      <w:r w:rsidRPr="00963291">
        <w:rPr>
          <w:b/>
          <w:bCs/>
        </w:rPr>
        <w:t>PRIMERO. -</w:t>
      </w:r>
      <w:r w:rsidR="00734E4B">
        <w:t xml:space="preserve"> En sesión ordinaria de fecha 6 de julio del año en curso, por instrucciones del </w:t>
      </w:r>
      <w:r>
        <w:t>presidente</w:t>
      </w:r>
      <w:r w:rsidR="00734E4B">
        <w:t xml:space="preserve"> de la Directiva, nos fue turnada la Iniciativa de Ley Orgánica Municipal para el Estado de Hidalgo, presentada por el Lic. Miguel Ángel Osorio Chong, Gobernador Constitucional del Estado. </w:t>
      </w:r>
    </w:p>
    <w:p w14:paraId="498ADE49" w14:textId="66E24E4A" w:rsidR="004A50A2" w:rsidRDefault="00734E4B" w:rsidP="00963291">
      <w:pPr>
        <w:jc w:val="both"/>
      </w:pPr>
      <w:r w:rsidRPr="00963291">
        <w:rPr>
          <w:b/>
          <w:bCs/>
        </w:rPr>
        <w:t>SEGUNDO. -</w:t>
      </w:r>
      <w:r>
        <w:t xml:space="preserve"> El asunto de mérito, se registró en el Libro de Gobierno de la Primera Comisión Permanente de Legislación y Puntos Constitucionales, con el número 137/2010. </w:t>
      </w:r>
    </w:p>
    <w:p w14:paraId="12E26213" w14:textId="77777777" w:rsidR="00963291" w:rsidRDefault="00963291" w:rsidP="00963291">
      <w:pPr>
        <w:jc w:val="both"/>
      </w:pPr>
    </w:p>
    <w:p w14:paraId="5E4DA640" w14:textId="168AD38C" w:rsidR="004A50A2" w:rsidRPr="00963291" w:rsidRDefault="00734E4B" w:rsidP="00963291">
      <w:pPr>
        <w:jc w:val="center"/>
        <w:rPr>
          <w:b/>
          <w:bCs/>
        </w:rPr>
      </w:pPr>
      <w:r w:rsidRPr="00963291">
        <w:rPr>
          <w:b/>
          <w:bCs/>
        </w:rPr>
        <w:t>CAPÍTULO QUINTO FACULTADES Y OBLIGACIONES DE LOS AYUNTAMIENTOS</w:t>
      </w:r>
    </w:p>
    <w:p w14:paraId="02A782D2" w14:textId="77777777" w:rsidR="004A50A2" w:rsidRDefault="00734E4B" w:rsidP="00963291">
      <w:pPr>
        <w:jc w:val="both"/>
      </w:pPr>
      <w:r w:rsidRPr="00963291">
        <w:rPr>
          <w:b/>
          <w:bCs/>
        </w:rPr>
        <w:t>ARTÍCULO 56.-</w:t>
      </w:r>
      <w:r>
        <w:t xml:space="preserve">Los Ayuntamientos, además de las establecidas en otros ordenamientos jurídicos, asumirán las siguientes: </w:t>
      </w:r>
    </w:p>
    <w:p w14:paraId="4692A7D4" w14:textId="77777777" w:rsidR="004A50A2" w:rsidRPr="00963291" w:rsidRDefault="00734E4B">
      <w:pPr>
        <w:rPr>
          <w:b/>
          <w:bCs/>
        </w:rPr>
      </w:pPr>
      <w:r w:rsidRPr="00963291">
        <w:rPr>
          <w:b/>
          <w:bCs/>
        </w:rPr>
        <w:t xml:space="preserve">I. Facultades y Obligaciones: </w:t>
      </w:r>
    </w:p>
    <w:p w14:paraId="08968BD1" w14:textId="14778C6B" w:rsidR="00734E4B" w:rsidRDefault="00734E4B" w:rsidP="00963291">
      <w:pPr>
        <w:jc w:val="both"/>
      </w:pPr>
      <w:r w:rsidRPr="00963291">
        <w:rPr>
          <w:b/>
          <w:bCs/>
        </w:rPr>
        <w:t>a)</w:t>
      </w:r>
      <w:r>
        <w:t xml:space="preserve"> Proveer en la esfera administrativa, conforme a sus capacidades y recursos, lo necesario para el mejor desempeño de las funciones que le señalen </w:t>
      </w:r>
      <w:r w:rsidR="00963291">
        <w:t>esta</w:t>
      </w:r>
      <w:r>
        <w:t xml:space="preserve"> u otras leyes, bandos y reglamentos. El Ayuntamiento y sus comisiones, podrán ser asistidos por los órganos administrativos municipales a fin de cumplir con sus atribuciones</w:t>
      </w:r>
      <w:r w:rsidR="00963291">
        <w:t>.</w:t>
      </w:r>
    </w:p>
    <w:sectPr w:rsidR="00734E4B" w:rsidSect="00963291">
      <w:headerReference w:type="default" r:id="rId6"/>
      <w:pgSz w:w="12240" w:h="15840"/>
      <w:pgMar w:top="21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16E4" w14:textId="77777777" w:rsidR="00CB71B4" w:rsidRDefault="00CB71B4" w:rsidP="00963291">
      <w:pPr>
        <w:spacing w:after="0" w:line="240" w:lineRule="auto"/>
      </w:pPr>
      <w:r>
        <w:separator/>
      </w:r>
    </w:p>
  </w:endnote>
  <w:endnote w:type="continuationSeparator" w:id="0">
    <w:p w14:paraId="728B1C45" w14:textId="77777777" w:rsidR="00CB71B4" w:rsidRDefault="00CB71B4" w:rsidP="0096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4C3E" w14:textId="77777777" w:rsidR="00CB71B4" w:rsidRDefault="00CB71B4" w:rsidP="00963291">
      <w:pPr>
        <w:spacing w:after="0" w:line="240" w:lineRule="auto"/>
      </w:pPr>
      <w:r>
        <w:separator/>
      </w:r>
    </w:p>
  </w:footnote>
  <w:footnote w:type="continuationSeparator" w:id="0">
    <w:p w14:paraId="2938E1E7" w14:textId="77777777" w:rsidR="00CB71B4" w:rsidRDefault="00CB71B4" w:rsidP="0096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631D" w14:textId="6CDF5EA7" w:rsidR="00963291" w:rsidRDefault="00B7463D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78C1FF" wp14:editId="488CC0A6">
          <wp:simplePos x="0" y="0"/>
          <wp:positionH relativeFrom="column">
            <wp:posOffset>-161925</wp:posOffset>
          </wp:positionH>
          <wp:positionV relativeFrom="paragraph">
            <wp:posOffset>-210185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030524CE" wp14:editId="361B7DF2">
          <wp:simplePos x="0" y="0"/>
          <wp:positionH relativeFrom="column">
            <wp:posOffset>5644515</wp:posOffset>
          </wp:positionH>
          <wp:positionV relativeFrom="paragraph">
            <wp:posOffset>-268605</wp:posOffset>
          </wp:positionV>
          <wp:extent cx="824865" cy="447675"/>
          <wp:effectExtent l="0" t="0" r="0" b="9525"/>
          <wp:wrapNone/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942"/>
                  <a:stretch/>
                </pic:blipFill>
                <pic:spPr bwMode="auto">
                  <a:xfrm>
                    <a:off x="0" y="0"/>
                    <a:ext cx="8248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77E3A" w14:textId="77777777" w:rsidR="00963291" w:rsidRDefault="00963291" w:rsidP="00963291">
    <w:pPr>
      <w:pStyle w:val="Sinespaciado"/>
      <w:jc w:val="center"/>
      <w:rPr>
        <w:b/>
        <w:bCs/>
      </w:rPr>
    </w:pPr>
  </w:p>
  <w:p w14:paraId="09096EE0" w14:textId="20E5F7FE" w:rsidR="00963291" w:rsidRPr="00963291" w:rsidRDefault="00963291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6CDF2D31" w14:textId="0F7A2511" w:rsidR="00963291" w:rsidRPr="00963291" w:rsidRDefault="00963291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28476C46" w14:textId="168A5DF1" w:rsidR="00963291" w:rsidRDefault="009632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B"/>
    <w:rsid w:val="000A5460"/>
    <w:rsid w:val="000C6DB4"/>
    <w:rsid w:val="000E5826"/>
    <w:rsid w:val="002713D3"/>
    <w:rsid w:val="003F2448"/>
    <w:rsid w:val="00455201"/>
    <w:rsid w:val="004A50A2"/>
    <w:rsid w:val="00653875"/>
    <w:rsid w:val="00734E4B"/>
    <w:rsid w:val="0079095F"/>
    <w:rsid w:val="007976DA"/>
    <w:rsid w:val="007C7B1B"/>
    <w:rsid w:val="0091090F"/>
    <w:rsid w:val="00963291"/>
    <w:rsid w:val="00B7463D"/>
    <w:rsid w:val="00CB71B4"/>
    <w:rsid w:val="00D05B31"/>
    <w:rsid w:val="00D57B8C"/>
    <w:rsid w:val="00D75302"/>
    <w:rsid w:val="00F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B26E"/>
  <w15:chartTrackingRefBased/>
  <w15:docId w15:val="{D5684294-F5C3-4714-B787-C70EE12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291"/>
  </w:style>
  <w:style w:type="paragraph" w:styleId="Piedepgina">
    <w:name w:val="footer"/>
    <w:basedOn w:val="Normal"/>
    <w:link w:val="PiedepginaCar"/>
    <w:uiPriority w:val="99"/>
    <w:unhideWhenUsed/>
    <w:rsid w:val="0096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291"/>
  </w:style>
  <w:style w:type="paragraph" w:styleId="Sinespaciado">
    <w:name w:val="No Spacing"/>
    <w:uiPriority w:val="1"/>
    <w:qFormat/>
    <w:rsid w:val="00963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2024-10-22T20:36:00Z</dcterms:created>
  <dcterms:modified xsi:type="dcterms:W3CDTF">2026-01-21T21:21:00Z</dcterms:modified>
</cp:coreProperties>
</file>